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B7C57" w14:textId="08C0B193" w:rsidR="00A55463" w:rsidRPr="008671E5" w:rsidRDefault="00C41AA2" w:rsidP="00DA1AB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671E5">
        <w:rPr>
          <w:rFonts w:ascii="Times New Roman" w:hAnsi="Times New Roman" w:cs="Times New Roman"/>
          <w:b/>
          <w:bCs/>
        </w:rPr>
        <w:t>CAP/PBRI/</w:t>
      </w:r>
      <w:proofErr w:type="spellStart"/>
      <w:r w:rsidRPr="008671E5">
        <w:rPr>
          <w:rFonts w:ascii="Times New Roman" w:hAnsi="Times New Roman" w:cs="Times New Roman"/>
          <w:b/>
          <w:bCs/>
        </w:rPr>
        <w:t>TAHSNp</w:t>
      </w:r>
      <w:proofErr w:type="spellEnd"/>
      <w:r w:rsidRPr="008671E5">
        <w:rPr>
          <w:rFonts w:ascii="Times New Roman" w:hAnsi="Times New Roman" w:cs="Times New Roman"/>
          <w:b/>
          <w:bCs/>
        </w:rPr>
        <w:t xml:space="preserve"> Innovation Fellowship Program</w:t>
      </w:r>
      <w:r w:rsidR="00376C95">
        <w:rPr>
          <w:rFonts w:ascii="Times New Roman" w:hAnsi="Times New Roman" w:cs="Times New Roman"/>
          <w:b/>
          <w:bCs/>
        </w:rPr>
        <w:t>: Final Briefing Note</w:t>
      </w:r>
    </w:p>
    <w:p w14:paraId="37B6D636" w14:textId="77777777" w:rsidR="006F1740" w:rsidRPr="008671E5" w:rsidRDefault="006F1740" w:rsidP="006F1740">
      <w:pPr>
        <w:pStyle w:val="Default"/>
        <w:rPr>
          <w:rFonts w:ascii="Times New Roman" w:hAnsi="Times New Roman" w:cs="Times New Roman"/>
          <w:bCs/>
        </w:rPr>
      </w:pPr>
    </w:p>
    <w:p w14:paraId="7C4494EE" w14:textId="77777777" w:rsidR="006F1740" w:rsidRPr="008671E5" w:rsidRDefault="006F1740" w:rsidP="006F1740">
      <w:pPr>
        <w:pStyle w:val="Default"/>
        <w:rPr>
          <w:rFonts w:ascii="Times New Roman" w:hAnsi="Times New Roman" w:cs="Times New Roman"/>
          <w:color w:val="0070C0"/>
        </w:rPr>
      </w:pPr>
      <w:r w:rsidRPr="008671E5">
        <w:rPr>
          <w:rFonts w:ascii="Times New Roman" w:hAnsi="Times New Roman" w:cs="Times New Roman"/>
          <w:b/>
          <w:bCs/>
        </w:rPr>
        <w:t xml:space="preserve">Name: </w:t>
      </w:r>
      <w:r w:rsidR="00AC7FD1" w:rsidRPr="008671E5">
        <w:rPr>
          <w:rFonts w:ascii="Times New Roman" w:hAnsi="Times New Roman" w:cs="Times New Roman"/>
          <w:bCs/>
        </w:rPr>
        <w:t>Brydne Edwards</w:t>
      </w:r>
    </w:p>
    <w:p w14:paraId="6E125AF4" w14:textId="77777777" w:rsidR="009717CD" w:rsidRPr="008671E5" w:rsidRDefault="006F1740" w:rsidP="009717CD">
      <w:pPr>
        <w:pStyle w:val="Default"/>
        <w:rPr>
          <w:rFonts w:ascii="Times New Roman" w:hAnsi="Times New Roman" w:cs="Times New Roman"/>
          <w:bCs/>
        </w:rPr>
      </w:pPr>
      <w:r w:rsidRPr="008671E5">
        <w:rPr>
          <w:rFonts w:ascii="Times New Roman" w:hAnsi="Times New Roman" w:cs="Times New Roman"/>
          <w:b/>
          <w:bCs/>
        </w:rPr>
        <w:t>Project Title</w:t>
      </w:r>
      <w:r w:rsidRPr="008671E5">
        <w:rPr>
          <w:rFonts w:ascii="Times New Roman" w:hAnsi="Times New Roman" w:cs="Times New Roman"/>
          <w:bCs/>
        </w:rPr>
        <w:t xml:space="preserve">: </w:t>
      </w:r>
      <w:r w:rsidR="00A55463" w:rsidRPr="008671E5">
        <w:rPr>
          <w:rFonts w:ascii="Times New Roman" w:hAnsi="Times New Roman" w:cs="Times New Roman"/>
          <w:bCs/>
        </w:rPr>
        <w:t xml:space="preserve"> </w:t>
      </w:r>
      <w:r w:rsidR="00AC7FD1" w:rsidRPr="008671E5">
        <w:rPr>
          <w:rFonts w:ascii="Times New Roman" w:hAnsi="Times New Roman" w:cs="Times New Roman"/>
          <w:bCs/>
          <w:lang w:val="en-CA"/>
        </w:rPr>
        <w:t>Addressing Physical Activity with Seniors in the Community with Cognitive Impairment</w:t>
      </w:r>
    </w:p>
    <w:p w14:paraId="51384371" w14:textId="77777777" w:rsidR="009717CD" w:rsidRPr="008671E5" w:rsidRDefault="00A55463" w:rsidP="009717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val="en-US"/>
        </w:rPr>
      </w:pPr>
      <w:r w:rsidRPr="00867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Mentor(s) &amp; Managers</w:t>
      </w:r>
      <w:r w:rsidR="009717CD" w:rsidRPr="00867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: </w:t>
      </w:r>
      <w:r w:rsidR="00AC7FD1" w:rsidRPr="008671E5">
        <w:rPr>
          <w:rFonts w:ascii="Times New Roman" w:hAnsi="Times New Roman" w:cs="Times New Roman"/>
          <w:bCs/>
          <w:sz w:val="24"/>
          <w:szCs w:val="24"/>
        </w:rPr>
        <w:t>Arlinda Ruco and Dr. Sandra McKay</w:t>
      </w:r>
    </w:p>
    <w:p w14:paraId="7680292E" w14:textId="77777777" w:rsidR="009717CD" w:rsidRPr="00376C95" w:rsidRDefault="009717CD" w:rsidP="00CD0E05">
      <w:pPr>
        <w:pStyle w:val="Default"/>
        <w:rPr>
          <w:rFonts w:ascii="Times New Roman" w:hAnsi="Times New Roman" w:cs="Times New Roman"/>
          <w:b/>
          <w:bCs/>
          <w:sz w:val="10"/>
          <w:szCs w:val="10"/>
        </w:rPr>
      </w:pPr>
    </w:p>
    <w:p w14:paraId="518093F0" w14:textId="2609BF88" w:rsidR="00026948" w:rsidRPr="0021550A" w:rsidRDefault="006F1740" w:rsidP="007620E1">
      <w:pPr>
        <w:pStyle w:val="Default"/>
        <w:rPr>
          <w:rFonts w:ascii="Times New Roman" w:hAnsi="Times New Roman" w:cs="Times New Roman"/>
        </w:rPr>
      </w:pPr>
      <w:r w:rsidRPr="008671E5">
        <w:rPr>
          <w:rFonts w:ascii="Times New Roman" w:hAnsi="Times New Roman" w:cs="Times New Roman"/>
          <w:b/>
          <w:bCs/>
        </w:rPr>
        <w:t xml:space="preserve">Background and Description of Local Context: </w:t>
      </w:r>
      <w:r w:rsidR="0021550A">
        <w:rPr>
          <w:rFonts w:ascii="Times New Roman" w:hAnsi="Times New Roman" w:cs="Times New Roman"/>
        </w:rPr>
        <w:t xml:space="preserve">The </w:t>
      </w:r>
      <w:r w:rsidR="003D437D" w:rsidRPr="008671E5">
        <w:rPr>
          <w:rFonts w:ascii="Times New Roman" w:hAnsi="Times New Roman" w:cs="Times New Roman"/>
        </w:rPr>
        <w:t>Local Health Integration Network (LHIN)</w:t>
      </w:r>
      <w:r w:rsidR="003D437D">
        <w:rPr>
          <w:rFonts w:ascii="Times New Roman" w:hAnsi="Times New Roman" w:cs="Times New Roman"/>
        </w:rPr>
        <w:t xml:space="preserve"> projects that</w:t>
      </w:r>
      <w:r w:rsidR="003D437D" w:rsidRPr="008671E5">
        <w:rPr>
          <w:rFonts w:ascii="Times New Roman" w:hAnsi="Times New Roman" w:cs="Times New Roman"/>
        </w:rPr>
        <w:t xml:space="preserve"> </w:t>
      </w:r>
      <w:r w:rsidR="004E11DE" w:rsidRPr="008671E5">
        <w:rPr>
          <w:rFonts w:ascii="Times New Roman" w:hAnsi="Times New Roman" w:cs="Times New Roman"/>
        </w:rPr>
        <w:t xml:space="preserve">the </w:t>
      </w:r>
      <w:r w:rsidR="003D437D">
        <w:rPr>
          <w:rFonts w:ascii="Times New Roman" w:hAnsi="Times New Roman" w:cs="Times New Roman"/>
        </w:rPr>
        <w:t xml:space="preserve">number of people living with Dementia and Alzheimer’s Disease (AD) will increase approximately 27 percent in the next eight years. </w:t>
      </w:r>
      <w:r w:rsidR="007D2070" w:rsidRPr="008671E5">
        <w:rPr>
          <w:rFonts w:ascii="Times New Roman" w:hAnsi="Times New Roman" w:cs="Times New Roman"/>
        </w:rPr>
        <w:t xml:space="preserve">Occupational therapists (OTs) and physiotherapists (PTs) </w:t>
      </w:r>
      <w:r w:rsidR="0021550A">
        <w:rPr>
          <w:rFonts w:ascii="Times New Roman" w:hAnsi="Times New Roman" w:cs="Times New Roman"/>
        </w:rPr>
        <w:t xml:space="preserve">can provide physical activity recommendations that help to prevent </w:t>
      </w:r>
      <w:r w:rsidR="007D2070" w:rsidRPr="008671E5">
        <w:rPr>
          <w:rFonts w:ascii="Times New Roman" w:hAnsi="Times New Roman" w:cs="Times New Roman"/>
        </w:rPr>
        <w:t>dementia or Alzhei</w:t>
      </w:r>
      <w:r w:rsidR="0021550A">
        <w:rPr>
          <w:rFonts w:ascii="Times New Roman" w:hAnsi="Times New Roman" w:cs="Times New Roman"/>
        </w:rPr>
        <w:t>mer’s Disease (AD), and may alter</w:t>
      </w:r>
      <w:r w:rsidR="007D2070" w:rsidRPr="008671E5">
        <w:rPr>
          <w:rFonts w:ascii="Times New Roman" w:hAnsi="Times New Roman" w:cs="Times New Roman"/>
        </w:rPr>
        <w:t xml:space="preserve"> the course of these diseases</w:t>
      </w:r>
      <w:r w:rsidR="003D437D">
        <w:rPr>
          <w:rFonts w:ascii="Times New Roman" w:hAnsi="Times New Roman" w:cs="Times New Roman"/>
        </w:rPr>
        <w:t xml:space="preserve"> for older adults </w:t>
      </w:r>
      <w:r w:rsidR="00D21AEF" w:rsidRPr="008671E5">
        <w:rPr>
          <w:rFonts w:ascii="Times New Roman" w:hAnsi="Times New Roman" w:cs="Times New Roman"/>
        </w:rPr>
        <w:t>(ages 65+)</w:t>
      </w:r>
      <w:r w:rsidR="007D2070" w:rsidRPr="008671E5">
        <w:rPr>
          <w:rFonts w:ascii="Times New Roman" w:hAnsi="Times New Roman" w:cs="Times New Roman"/>
        </w:rPr>
        <w:t>. Physical activity is</w:t>
      </w:r>
      <w:r w:rsidR="00AC7FD1" w:rsidRPr="008671E5">
        <w:rPr>
          <w:rFonts w:ascii="Times New Roman" w:hAnsi="Times New Roman" w:cs="Times New Roman"/>
        </w:rPr>
        <w:t xml:space="preserve"> </w:t>
      </w:r>
      <w:r w:rsidR="007D2070" w:rsidRPr="008671E5">
        <w:rPr>
          <w:rFonts w:ascii="Times New Roman" w:hAnsi="Times New Roman" w:cs="Times New Roman"/>
        </w:rPr>
        <w:t>a</w:t>
      </w:r>
      <w:r w:rsidR="0021550A">
        <w:rPr>
          <w:rFonts w:ascii="Times New Roman" w:hAnsi="Times New Roman" w:cs="Times New Roman"/>
        </w:rPr>
        <w:t>n evidence-based</w:t>
      </w:r>
      <w:r w:rsidR="007D2070" w:rsidRPr="008671E5">
        <w:rPr>
          <w:rFonts w:ascii="Times New Roman" w:hAnsi="Times New Roman" w:cs="Times New Roman"/>
        </w:rPr>
        <w:t xml:space="preserve"> and </w:t>
      </w:r>
      <w:r w:rsidR="00AC7FD1" w:rsidRPr="008671E5">
        <w:rPr>
          <w:rFonts w:ascii="Times New Roman" w:hAnsi="Times New Roman" w:cs="Times New Roman"/>
        </w:rPr>
        <w:t xml:space="preserve">accessible disease-management strategy </w:t>
      </w:r>
      <w:r w:rsidR="00D21AEF" w:rsidRPr="008671E5">
        <w:rPr>
          <w:rFonts w:ascii="Times New Roman" w:hAnsi="Times New Roman" w:cs="Times New Roman"/>
        </w:rPr>
        <w:t xml:space="preserve">for older adults </w:t>
      </w:r>
      <w:r w:rsidR="00376C95">
        <w:rPr>
          <w:rFonts w:ascii="Times New Roman" w:hAnsi="Times New Roman" w:cs="Times New Roman"/>
        </w:rPr>
        <w:t>with cognitive impairment</w:t>
      </w:r>
      <w:r w:rsidR="007D2070" w:rsidRPr="008671E5">
        <w:rPr>
          <w:rFonts w:ascii="Times New Roman" w:hAnsi="Times New Roman" w:cs="Times New Roman"/>
        </w:rPr>
        <w:t xml:space="preserve">. </w:t>
      </w:r>
      <w:r w:rsidR="0021550A">
        <w:rPr>
          <w:rFonts w:ascii="Times New Roman" w:hAnsi="Times New Roman" w:cs="Times New Roman"/>
        </w:rPr>
        <w:t>However,</w:t>
      </w:r>
      <w:r w:rsidR="007D2070" w:rsidRPr="008671E5">
        <w:rPr>
          <w:rFonts w:ascii="Times New Roman" w:hAnsi="Times New Roman" w:cs="Times New Roman"/>
        </w:rPr>
        <w:t xml:space="preserve"> </w:t>
      </w:r>
      <w:r w:rsidR="00580C02" w:rsidRPr="008671E5">
        <w:rPr>
          <w:rFonts w:ascii="Times New Roman" w:hAnsi="Times New Roman" w:cs="Times New Roman"/>
        </w:rPr>
        <w:t>OTs and PTs</w:t>
      </w:r>
      <w:r w:rsidR="00AC7FD1" w:rsidRPr="008671E5">
        <w:rPr>
          <w:rFonts w:ascii="Times New Roman" w:hAnsi="Times New Roman" w:cs="Times New Roman"/>
        </w:rPr>
        <w:t xml:space="preserve"> </w:t>
      </w:r>
      <w:r w:rsidR="0021550A">
        <w:rPr>
          <w:rFonts w:ascii="Times New Roman" w:hAnsi="Times New Roman" w:cs="Times New Roman"/>
        </w:rPr>
        <w:t>on VHA’s</w:t>
      </w:r>
      <w:r w:rsidR="00AC7FD1" w:rsidRPr="008671E5">
        <w:rPr>
          <w:rFonts w:ascii="Times New Roman" w:hAnsi="Times New Roman" w:cs="Times New Roman"/>
        </w:rPr>
        <w:t xml:space="preserve"> Mississauga/</w:t>
      </w:r>
      <w:proofErr w:type="spellStart"/>
      <w:r w:rsidR="00AC7FD1" w:rsidRPr="008671E5">
        <w:rPr>
          <w:rFonts w:ascii="Times New Roman" w:hAnsi="Times New Roman" w:cs="Times New Roman"/>
        </w:rPr>
        <w:t>Halton</w:t>
      </w:r>
      <w:proofErr w:type="spellEnd"/>
      <w:r w:rsidR="0021550A">
        <w:rPr>
          <w:rFonts w:ascii="Times New Roman" w:hAnsi="Times New Roman" w:cs="Times New Roman"/>
        </w:rPr>
        <w:t xml:space="preserve"> team</w:t>
      </w:r>
      <w:r w:rsidR="00AC7FD1" w:rsidRPr="008671E5">
        <w:rPr>
          <w:rFonts w:ascii="Times New Roman" w:hAnsi="Times New Roman" w:cs="Times New Roman"/>
        </w:rPr>
        <w:t xml:space="preserve"> </w:t>
      </w:r>
      <w:r w:rsidR="004E11DE" w:rsidRPr="008671E5">
        <w:rPr>
          <w:rFonts w:ascii="Times New Roman" w:hAnsi="Times New Roman" w:cs="Times New Roman"/>
        </w:rPr>
        <w:t xml:space="preserve">are only </w:t>
      </w:r>
      <w:r w:rsidR="007D2070" w:rsidRPr="008671E5">
        <w:rPr>
          <w:rFonts w:ascii="Times New Roman" w:hAnsi="Times New Roman" w:cs="Times New Roman"/>
        </w:rPr>
        <w:t xml:space="preserve">addressing </w:t>
      </w:r>
      <w:r w:rsidR="004E11DE" w:rsidRPr="008671E5">
        <w:rPr>
          <w:rFonts w:ascii="Times New Roman" w:hAnsi="Times New Roman" w:cs="Times New Roman"/>
        </w:rPr>
        <w:t>physical activity</w:t>
      </w:r>
      <w:r w:rsidR="007D2070" w:rsidRPr="008671E5">
        <w:rPr>
          <w:rFonts w:ascii="Times New Roman" w:hAnsi="Times New Roman" w:cs="Times New Roman"/>
        </w:rPr>
        <w:t xml:space="preserve"> with </w:t>
      </w:r>
      <w:r w:rsidR="003D437D">
        <w:rPr>
          <w:rFonts w:ascii="Times New Roman" w:hAnsi="Times New Roman" w:cs="Times New Roman"/>
        </w:rPr>
        <w:t xml:space="preserve">approximately </w:t>
      </w:r>
      <w:r w:rsidR="007D2070" w:rsidRPr="008671E5">
        <w:rPr>
          <w:rFonts w:ascii="Times New Roman" w:hAnsi="Times New Roman" w:cs="Times New Roman"/>
        </w:rPr>
        <w:t>half</w:t>
      </w:r>
      <w:r w:rsidR="004E11DE" w:rsidRPr="008671E5">
        <w:rPr>
          <w:rFonts w:ascii="Times New Roman" w:hAnsi="Times New Roman" w:cs="Times New Roman"/>
        </w:rPr>
        <w:t xml:space="preserve"> of their </w:t>
      </w:r>
      <w:r w:rsidR="007D2070" w:rsidRPr="008671E5">
        <w:rPr>
          <w:rFonts w:ascii="Times New Roman" w:hAnsi="Times New Roman" w:cs="Times New Roman"/>
        </w:rPr>
        <w:t xml:space="preserve">older adult </w:t>
      </w:r>
      <w:r w:rsidR="004E11DE" w:rsidRPr="008671E5">
        <w:rPr>
          <w:rFonts w:ascii="Times New Roman" w:hAnsi="Times New Roman" w:cs="Times New Roman"/>
        </w:rPr>
        <w:t xml:space="preserve">clients who have cognitive </w:t>
      </w:r>
      <w:r w:rsidR="007D2070" w:rsidRPr="008671E5">
        <w:rPr>
          <w:rFonts w:ascii="Times New Roman" w:hAnsi="Times New Roman" w:cs="Times New Roman"/>
        </w:rPr>
        <w:t>impairment. OTs and PTs report</w:t>
      </w:r>
      <w:r w:rsidR="003D437D">
        <w:rPr>
          <w:rFonts w:ascii="Times New Roman" w:hAnsi="Times New Roman" w:cs="Times New Roman"/>
        </w:rPr>
        <w:t>ed</w:t>
      </w:r>
      <w:r w:rsidR="004E11DE" w:rsidRPr="008671E5">
        <w:rPr>
          <w:rFonts w:ascii="Times New Roman" w:hAnsi="Times New Roman" w:cs="Times New Roman"/>
        </w:rPr>
        <w:t xml:space="preserve"> that they would feel more comfortable addressing physical activity if they had a</w:t>
      </w:r>
      <w:r w:rsidR="00D21AEF" w:rsidRPr="008671E5">
        <w:rPr>
          <w:rFonts w:ascii="Times New Roman" w:hAnsi="Times New Roman" w:cs="Times New Roman"/>
        </w:rPr>
        <w:t>ccess</w:t>
      </w:r>
      <w:r w:rsidR="004E11DE" w:rsidRPr="008671E5">
        <w:rPr>
          <w:rFonts w:ascii="Times New Roman" w:hAnsi="Times New Roman" w:cs="Times New Roman"/>
        </w:rPr>
        <w:t xml:space="preserve"> client handout</w:t>
      </w:r>
      <w:r w:rsidR="00D21AEF" w:rsidRPr="008671E5">
        <w:rPr>
          <w:rFonts w:ascii="Times New Roman" w:hAnsi="Times New Roman" w:cs="Times New Roman"/>
        </w:rPr>
        <w:t xml:space="preserve">s and </w:t>
      </w:r>
      <w:r w:rsidR="004E11DE" w:rsidRPr="008671E5">
        <w:rPr>
          <w:rFonts w:ascii="Times New Roman" w:hAnsi="Times New Roman" w:cs="Times New Roman"/>
        </w:rPr>
        <w:t>education</w:t>
      </w:r>
      <w:r w:rsidR="002C19E9" w:rsidRPr="008671E5">
        <w:rPr>
          <w:rFonts w:ascii="Times New Roman" w:hAnsi="Times New Roman" w:cs="Times New Roman"/>
        </w:rPr>
        <w:t xml:space="preserve">. To address this need, </w:t>
      </w:r>
      <w:r w:rsidR="00376C95">
        <w:rPr>
          <w:rFonts w:ascii="Times New Roman" w:hAnsi="Times New Roman" w:cs="Times New Roman"/>
        </w:rPr>
        <w:t>I developed</w:t>
      </w:r>
      <w:r w:rsidR="005368AF">
        <w:rPr>
          <w:rFonts w:ascii="Times New Roman" w:hAnsi="Times New Roman" w:cs="Times New Roman"/>
        </w:rPr>
        <w:t xml:space="preserve"> </w:t>
      </w:r>
      <w:r w:rsidR="002C19E9" w:rsidRPr="008671E5">
        <w:rPr>
          <w:rFonts w:ascii="Times New Roman" w:hAnsi="Times New Roman" w:cs="Times New Roman"/>
        </w:rPr>
        <w:t>four client handouts</w:t>
      </w:r>
      <w:r w:rsidR="003D437D">
        <w:rPr>
          <w:rFonts w:ascii="Times New Roman" w:hAnsi="Times New Roman" w:cs="Times New Roman"/>
        </w:rPr>
        <w:t xml:space="preserve">, one 15-minute in-person education session, and a five-video online education series. </w:t>
      </w:r>
    </w:p>
    <w:p w14:paraId="5F3686C5" w14:textId="77777777" w:rsidR="007620E1" w:rsidRPr="00376C95" w:rsidRDefault="007620E1" w:rsidP="00CD0E05">
      <w:pPr>
        <w:pStyle w:val="Default"/>
        <w:rPr>
          <w:rFonts w:ascii="Times New Roman" w:hAnsi="Times New Roman" w:cs="Times New Roman"/>
          <w:b/>
          <w:sz w:val="10"/>
          <w:szCs w:val="10"/>
        </w:rPr>
      </w:pPr>
    </w:p>
    <w:p w14:paraId="72BD28C8" w14:textId="77777777" w:rsidR="007620E1" w:rsidRPr="008671E5" w:rsidRDefault="001A5351" w:rsidP="007620E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671E5">
        <w:rPr>
          <w:rFonts w:ascii="Times New Roman" w:hAnsi="Times New Roman" w:cs="Times New Roman"/>
          <w:b/>
          <w:sz w:val="24"/>
          <w:szCs w:val="24"/>
        </w:rPr>
        <w:t>Aim Statement</w:t>
      </w:r>
      <w:r w:rsidR="007620E1">
        <w:rPr>
          <w:rFonts w:ascii="Times New Roman" w:hAnsi="Times New Roman" w:cs="Times New Roman"/>
          <w:b/>
        </w:rPr>
        <w:t xml:space="preserve">: </w:t>
      </w:r>
      <w:r w:rsidR="007620E1" w:rsidRPr="008671E5">
        <w:rPr>
          <w:rFonts w:ascii="Times New Roman" w:hAnsi="Times New Roman" w:cs="Times New Roman"/>
          <w:bCs/>
          <w:sz w:val="24"/>
          <w:szCs w:val="24"/>
          <w:lang w:val="en-US"/>
        </w:rPr>
        <w:t>Increase clinicians’ knowledge and comfort in discussing the benefits of physical activity with their older clients who have cognitive impairment living in Mississauga/</w:t>
      </w:r>
      <w:proofErr w:type="spellStart"/>
      <w:r w:rsidR="007620E1" w:rsidRPr="008671E5">
        <w:rPr>
          <w:rFonts w:ascii="Times New Roman" w:hAnsi="Times New Roman" w:cs="Times New Roman"/>
          <w:bCs/>
          <w:sz w:val="24"/>
          <w:szCs w:val="24"/>
          <w:lang w:val="en-US"/>
        </w:rPr>
        <w:t>Halton</w:t>
      </w:r>
      <w:proofErr w:type="spellEnd"/>
      <w:r w:rsidR="007620E1" w:rsidRPr="008671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by 20% by March 2018.</w:t>
      </w:r>
    </w:p>
    <w:p w14:paraId="49DD0B9B" w14:textId="4A63D3B2" w:rsidR="007620E1" w:rsidRPr="00376C95" w:rsidRDefault="007620E1" w:rsidP="00CD0E05">
      <w:pPr>
        <w:pStyle w:val="Default"/>
        <w:rPr>
          <w:rFonts w:ascii="Times New Roman" w:hAnsi="Times New Roman" w:cs="Times New Roman"/>
          <w:b/>
          <w:sz w:val="10"/>
          <w:szCs w:val="10"/>
        </w:rPr>
      </w:pPr>
    </w:p>
    <w:p w14:paraId="05A11308" w14:textId="77777777" w:rsidR="00376C95" w:rsidRDefault="007620E1" w:rsidP="00376C9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Outcome </w:t>
      </w:r>
      <w:r w:rsidR="00A55463" w:rsidRPr="008671E5">
        <w:rPr>
          <w:rFonts w:ascii="Times New Roman" w:hAnsi="Times New Roman" w:cs="Times New Roman"/>
          <w:b/>
        </w:rPr>
        <w:t>Measures</w:t>
      </w:r>
      <w:r w:rsidR="00804FC7" w:rsidRPr="008671E5">
        <w:rPr>
          <w:rFonts w:ascii="Times New Roman" w:hAnsi="Times New Roman" w:cs="Times New Roman"/>
          <w:b/>
        </w:rPr>
        <w:t>:</w:t>
      </w:r>
      <w:r w:rsidR="00A55463" w:rsidRPr="008671E5">
        <w:rPr>
          <w:rFonts w:ascii="Times New Roman" w:hAnsi="Times New Roman" w:cs="Times New Roman"/>
          <w:b/>
        </w:rPr>
        <w:t xml:space="preserve"> </w:t>
      </w:r>
      <w:r w:rsidR="00E07587" w:rsidRPr="00E07587">
        <w:rPr>
          <w:rFonts w:ascii="Times New Roman" w:hAnsi="Times New Roman" w:cs="Times New Roman"/>
        </w:rPr>
        <w:t>The Mississauga/</w:t>
      </w:r>
      <w:proofErr w:type="spellStart"/>
      <w:r w:rsidR="00E07587" w:rsidRPr="00E07587">
        <w:rPr>
          <w:rFonts w:ascii="Times New Roman" w:hAnsi="Times New Roman" w:cs="Times New Roman"/>
        </w:rPr>
        <w:t>Halton</w:t>
      </w:r>
      <w:proofErr w:type="spellEnd"/>
      <w:r w:rsidR="00E07587" w:rsidRPr="00E07587">
        <w:rPr>
          <w:rFonts w:ascii="Times New Roman" w:hAnsi="Times New Roman" w:cs="Times New Roman"/>
        </w:rPr>
        <w:t xml:space="preserve"> </w:t>
      </w:r>
      <w:r w:rsidR="00376C95">
        <w:rPr>
          <w:rFonts w:ascii="Times New Roman" w:hAnsi="Times New Roman" w:cs="Times New Roman"/>
        </w:rPr>
        <w:t xml:space="preserve">team, </w:t>
      </w:r>
      <w:r w:rsidR="00E07587" w:rsidRPr="00E07587">
        <w:rPr>
          <w:rFonts w:ascii="Times New Roman" w:hAnsi="Times New Roman" w:cs="Times New Roman"/>
        </w:rPr>
        <w:t>at the time of implementation</w:t>
      </w:r>
      <w:r w:rsidR="00376C95">
        <w:rPr>
          <w:rFonts w:ascii="Times New Roman" w:hAnsi="Times New Roman" w:cs="Times New Roman"/>
        </w:rPr>
        <w:t>,</w:t>
      </w:r>
      <w:r w:rsidR="00E07587" w:rsidRPr="00E07587">
        <w:rPr>
          <w:rFonts w:ascii="Times New Roman" w:hAnsi="Times New Roman" w:cs="Times New Roman"/>
        </w:rPr>
        <w:t xml:space="preserve"> </w:t>
      </w:r>
      <w:r w:rsidR="00593103">
        <w:rPr>
          <w:rFonts w:ascii="Times New Roman" w:hAnsi="Times New Roman" w:cs="Times New Roman"/>
        </w:rPr>
        <w:t>included</w:t>
      </w:r>
      <w:r w:rsidR="00E07587" w:rsidRPr="00E07587">
        <w:rPr>
          <w:rFonts w:ascii="Times New Roman" w:hAnsi="Times New Roman" w:cs="Times New Roman"/>
        </w:rPr>
        <w:t xml:space="preserve"> 35 clinic</w:t>
      </w:r>
      <w:r w:rsidR="00593103">
        <w:rPr>
          <w:rFonts w:ascii="Times New Roman" w:hAnsi="Times New Roman" w:cs="Times New Roman"/>
        </w:rPr>
        <w:t>i</w:t>
      </w:r>
      <w:r w:rsidR="00376C95">
        <w:rPr>
          <w:rFonts w:ascii="Times New Roman" w:hAnsi="Times New Roman" w:cs="Times New Roman"/>
        </w:rPr>
        <w:t xml:space="preserve">ans excluding myself (15 OTs and 20 PTs). Two </w:t>
      </w:r>
      <w:r w:rsidR="00E07587">
        <w:rPr>
          <w:rFonts w:ascii="Times New Roman" w:hAnsi="Times New Roman" w:cs="Times New Roman"/>
        </w:rPr>
        <w:t>outcome measures</w:t>
      </w:r>
      <w:r w:rsidR="00376C95">
        <w:rPr>
          <w:rFonts w:ascii="Times New Roman" w:hAnsi="Times New Roman" w:cs="Times New Roman"/>
        </w:rPr>
        <w:t xml:space="preserve"> were used: </w:t>
      </w:r>
    </w:p>
    <w:p w14:paraId="311EA8AB" w14:textId="0F63C78A" w:rsidR="00E07587" w:rsidRPr="003D437D" w:rsidRDefault="00E07587" w:rsidP="00376C95">
      <w:pPr>
        <w:pStyle w:val="Default"/>
        <w:numPr>
          <w:ilvl w:val="0"/>
          <w:numId w:val="17"/>
        </w:numPr>
        <w:ind w:left="357" w:hanging="357"/>
        <w:rPr>
          <w:rFonts w:ascii="Times New Roman" w:hAnsi="Times New Roman" w:cs="Times New Roman"/>
          <w:bCs/>
          <w:u w:val="single"/>
        </w:rPr>
      </w:pPr>
      <w:r w:rsidRPr="003D437D">
        <w:rPr>
          <w:rFonts w:ascii="Times New Roman" w:hAnsi="Times New Roman" w:cs="Times New Roman"/>
          <w:bCs/>
          <w:u w:val="single"/>
        </w:rPr>
        <w:t>Pre-post education survey</w:t>
      </w:r>
    </w:p>
    <w:p w14:paraId="33A199F3" w14:textId="580E005B" w:rsidR="00E07587" w:rsidRDefault="00E07587" w:rsidP="00376C95">
      <w:pPr>
        <w:pStyle w:val="Default"/>
        <w:numPr>
          <w:ilvl w:val="1"/>
          <w:numId w:val="15"/>
        </w:numPr>
        <w:ind w:left="641" w:hanging="35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Average on four knowledge-based questions: OTs increased 13% (0.23) and PTs increased 140% (1.16)</w:t>
      </w:r>
    </w:p>
    <w:p w14:paraId="2C309A6C" w14:textId="4321D071" w:rsidR="00E07587" w:rsidRDefault="00E07587" w:rsidP="00376C95">
      <w:pPr>
        <w:pStyle w:val="Default"/>
        <w:numPr>
          <w:ilvl w:val="1"/>
          <w:numId w:val="15"/>
        </w:numPr>
        <w:ind w:left="641" w:hanging="35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Average self-reported knowledge: OTs increased 15% (0.8) and PTs decreased 13% (1)</w:t>
      </w:r>
    </w:p>
    <w:p w14:paraId="13F66A81" w14:textId="7AB27DFA" w:rsidR="00E07587" w:rsidRDefault="00E07587" w:rsidP="00376C95">
      <w:pPr>
        <w:pStyle w:val="Default"/>
        <w:numPr>
          <w:ilvl w:val="1"/>
          <w:numId w:val="15"/>
        </w:numPr>
        <w:ind w:left="641" w:hanging="35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Average self-reported comfort: OTs increased 20% (1) and PTs decreased 12% (0.9)</w:t>
      </w:r>
    </w:p>
    <w:p w14:paraId="71DBDF78" w14:textId="77777777" w:rsidR="003D437D" w:rsidRDefault="00E07587" w:rsidP="00376C95">
      <w:pPr>
        <w:pStyle w:val="Default"/>
        <w:numPr>
          <w:ilvl w:val="0"/>
          <w:numId w:val="15"/>
        </w:numPr>
        <w:ind w:left="357" w:hanging="357"/>
        <w:rPr>
          <w:rFonts w:ascii="Times New Roman" w:hAnsi="Times New Roman" w:cs="Times New Roman"/>
          <w:bCs/>
        </w:rPr>
      </w:pPr>
      <w:r w:rsidRPr="003D437D">
        <w:rPr>
          <w:rFonts w:ascii="Times New Roman" w:hAnsi="Times New Roman" w:cs="Times New Roman"/>
          <w:bCs/>
          <w:u w:val="single"/>
        </w:rPr>
        <w:t>Pre-post education chart audit</w:t>
      </w:r>
      <w:r>
        <w:rPr>
          <w:rFonts w:ascii="Times New Roman" w:hAnsi="Times New Roman" w:cs="Times New Roman"/>
          <w:bCs/>
        </w:rPr>
        <w:t>:</w:t>
      </w:r>
      <w:r w:rsidR="003D437D">
        <w:rPr>
          <w:rFonts w:ascii="Times New Roman" w:hAnsi="Times New Roman" w:cs="Times New Roman"/>
          <w:bCs/>
        </w:rPr>
        <w:t xml:space="preserve"> </w:t>
      </w:r>
    </w:p>
    <w:p w14:paraId="3EF6390D" w14:textId="2E68E25C" w:rsidR="00E07587" w:rsidRPr="003D437D" w:rsidRDefault="003D437D" w:rsidP="00376C95">
      <w:pPr>
        <w:pStyle w:val="Default"/>
        <w:numPr>
          <w:ilvl w:val="1"/>
          <w:numId w:val="15"/>
        </w:numPr>
        <w:ind w:left="641" w:hanging="35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Percentage of OT and PT charts (combined) that indicated a physical activity recommendation was made for older adults with cognitive impairment increa</w:t>
      </w:r>
      <w:r w:rsidR="00376C95">
        <w:rPr>
          <w:rFonts w:ascii="Times New Roman" w:hAnsi="Times New Roman" w:cs="Times New Roman"/>
          <w:bCs/>
        </w:rPr>
        <w:t>sed</w:t>
      </w:r>
      <w:r>
        <w:rPr>
          <w:rFonts w:ascii="Times New Roman" w:hAnsi="Times New Roman" w:cs="Times New Roman"/>
          <w:bCs/>
        </w:rPr>
        <w:t xml:space="preserve"> </w:t>
      </w:r>
      <w:r w:rsidR="00376C95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>1% from pre-education (42%) compared to post-education (51%)</w:t>
      </w:r>
    </w:p>
    <w:p w14:paraId="3888A3BB" w14:textId="77777777" w:rsidR="002C19E9" w:rsidRPr="00376C95" w:rsidRDefault="002C19E9" w:rsidP="001A5351">
      <w:pPr>
        <w:spacing w:after="0" w:line="240" w:lineRule="auto"/>
        <w:rPr>
          <w:rFonts w:ascii="Times New Roman" w:hAnsi="Times New Roman" w:cs="Times New Roman"/>
          <w:bCs/>
          <w:sz w:val="10"/>
          <w:szCs w:val="10"/>
        </w:rPr>
      </w:pPr>
    </w:p>
    <w:p w14:paraId="2DFF325F" w14:textId="5F059960" w:rsidR="003D437D" w:rsidRDefault="00E07587" w:rsidP="001A535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>Process</w:t>
      </w:r>
      <w:r w:rsidR="007620E1">
        <w:rPr>
          <w:rFonts w:ascii="Times New Roman" w:hAnsi="Times New Roman" w:cs="Times New Roman"/>
          <w:b/>
        </w:rPr>
        <w:t xml:space="preserve"> </w:t>
      </w:r>
      <w:r w:rsidR="007620E1" w:rsidRPr="008671E5">
        <w:rPr>
          <w:rFonts w:ascii="Times New Roman" w:hAnsi="Times New Roman" w:cs="Times New Roman"/>
          <w:b/>
          <w:sz w:val="24"/>
          <w:szCs w:val="24"/>
        </w:rPr>
        <w:t>Measures</w:t>
      </w:r>
      <w:r w:rsidR="007620E1">
        <w:rPr>
          <w:rFonts w:ascii="Times New Roman" w:hAnsi="Times New Roman" w:cs="Times New Roman"/>
          <w:b/>
          <w:sz w:val="24"/>
          <w:szCs w:val="24"/>
        </w:rPr>
        <w:t>:</w:t>
      </w:r>
      <w:r w:rsidR="00425365" w:rsidRPr="008671E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A04E7F" w14:textId="57610B66" w:rsidR="003D437D" w:rsidRDefault="007620E1" w:rsidP="00E07587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7587">
        <w:rPr>
          <w:rFonts w:ascii="Times New Roman" w:hAnsi="Times New Roman" w:cs="Times New Roman"/>
          <w:bCs/>
          <w:sz w:val="24"/>
          <w:szCs w:val="24"/>
        </w:rPr>
        <w:t>N</w:t>
      </w:r>
      <w:r w:rsidR="00425365" w:rsidRPr="00E07587">
        <w:rPr>
          <w:rFonts w:ascii="Times New Roman" w:hAnsi="Times New Roman" w:cs="Times New Roman"/>
          <w:bCs/>
          <w:sz w:val="24"/>
          <w:szCs w:val="24"/>
        </w:rPr>
        <w:t xml:space="preserve">umber </w:t>
      </w:r>
      <w:r w:rsidR="00C84CA6" w:rsidRPr="00E07587">
        <w:rPr>
          <w:rFonts w:ascii="Times New Roman" w:hAnsi="Times New Roman" w:cs="Times New Roman"/>
          <w:bCs/>
          <w:sz w:val="24"/>
          <w:szCs w:val="24"/>
        </w:rPr>
        <w:t>o</w:t>
      </w:r>
      <w:r w:rsidR="003D437D">
        <w:rPr>
          <w:rFonts w:ascii="Times New Roman" w:hAnsi="Times New Roman" w:cs="Times New Roman"/>
          <w:bCs/>
          <w:sz w:val="24"/>
          <w:szCs w:val="24"/>
        </w:rPr>
        <w:t>f hardcopy handout packages distributed (containing 6 copies of each handout): 32</w:t>
      </w:r>
    </w:p>
    <w:p w14:paraId="1A47F48F" w14:textId="5405157D" w:rsidR="003D437D" w:rsidRDefault="003D437D" w:rsidP="00E07587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Number of clinicians viewed online handouts: 15-28 depending on the handout</w:t>
      </w:r>
    </w:p>
    <w:p w14:paraId="34AF2290" w14:textId="264EEDE8" w:rsidR="003D437D" w:rsidRDefault="00C84CA6" w:rsidP="00E07587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7587">
        <w:rPr>
          <w:rFonts w:ascii="Times New Roman" w:hAnsi="Times New Roman" w:cs="Times New Roman"/>
          <w:bCs/>
          <w:sz w:val="24"/>
          <w:szCs w:val="24"/>
        </w:rPr>
        <w:t>Proportion of clinicians that attend</w:t>
      </w:r>
      <w:r w:rsidR="00593103">
        <w:rPr>
          <w:rFonts w:ascii="Times New Roman" w:hAnsi="Times New Roman" w:cs="Times New Roman"/>
          <w:bCs/>
          <w:sz w:val="24"/>
          <w:szCs w:val="24"/>
        </w:rPr>
        <w:t>ed</w:t>
      </w:r>
      <w:r w:rsidRPr="00E07587">
        <w:rPr>
          <w:rFonts w:ascii="Times New Roman" w:hAnsi="Times New Roman" w:cs="Times New Roman"/>
          <w:bCs/>
          <w:sz w:val="24"/>
          <w:szCs w:val="24"/>
        </w:rPr>
        <w:t xml:space="preserve"> the face-to-face </w:t>
      </w:r>
      <w:r w:rsidR="007620E1" w:rsidRPr="00E07587">
        <w:rPr>
          <w:rFonts w:ascii="Times New Roman" w:hAnsi="Times New Roman" w:cs="Times New Roman"/>
          <w:bCs/>
          <w:sz w:val="24"/>
          <w:szCs w:val="24"/>
        </w:rPr>
        <w:t>education session</w:t>
      </w:r>
      <w:r w:rsidR="003D437D">
        <w:rPr>
          <w:rFonts w:ascii="Times New Roman" w:hAnsi="Times New Roman" w:cs="Times New Roman"/>
          <w:bCs/>
          <w:sz w:val="24"/>
          <w:szCs w:val="24"/>
        </w:rPr>
        <w:t>: 57% (20 out of 35)</w:t>
      </w:r>
    </w:p>
    <w:p w14:paraId="6B0A181C" w14:textId="436159AD" w:rsidR="002C19E9" w:rsidRPr="003D437D" w:rsidRDefault="003D437D" w:rsidP="003D437D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Number of times the education folder was viewed online: 61</w:t>
      </w:r>
    </w:p>
    <w:p w14:paraId="04F4020F" w14:textId="77777777" w:rsidR="00A55463" w:rsidRPr="008671E5" w:rsidRDefault="00A55463" w:rsidP="001A53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FFABE1" w14:textId="4CFD5412" w:rsidR="00026948" w:rsidRPr="008671E5" w:rsidRDefault="00026948" w:rsidP="001A53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1E5">
        <w:rPr>
          <w:rFonts w:ascii="Times New Roman" w:hAnsi="Times New Roman" w:cs="Times New Roman"/>
          <w:b/>
          <w:sz w:val="24"/>
          <w:szCs w:val="24"/>
        </w:rPr>
        <w:t>C</w:t>
      </w:r>
      <w:r w:rsidR="00A55463" w:rsidRPr="008671E5">
        <w:rPr>
          <w:rFonts w:ascii="Times New Roman" w:hAnsi="Times New Roman" w:cs="Times New Roman"/>
          <w:b/>
          <w:sz w:val="24"/>
          <w:szCs w:val="24"/>
        </w:rPr>
        <w:t xml:space="preserve">hange theory, </w:t>
      </w:r>
      <w:r w:rsidR="00804FC7" w:rsidRPr="008671E5">
        <w:rPr>
          <w:rFonts w:ascii="Times New Roman" w:hAnsi="Times New Roman" w:cs="Times New Roman"/>
          <w:b/>
          <w:sz w:val="24"/>
          <w:szCs w:val="24"/>
        </w:rPr>
        <w:t>c</w:t>
      </w:r>
      <w:r w:rsidR="00E82B90" w:rsidRPr="008671E5">
        <w:rPr>
          <w:rFonts w:ascii="Times New Roman" w:hAnsi="Times New Roman" w:cs="Times New Roman"/>
          <w:b/>
          <w:sz w:val="24"/>
          <w:szCs w:val="24"/>
        </w:rPr>
        <w:t>hange ideas</w:t>
      </w:r>
      <w:r w:rsidRPr="008671E5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="00A55463" w:rsidRPr="008671E5">
        <w:rPr>
          <w:rFonts w:ascii="Times New Roman" w:hAnsi="Times New Roman" w:cs="Times New Roman"/>
          <w:b/>
          <w:sz w:val="24"/>
          <w:szCs w:val="24"/>
        </w:rPr>
        <w:t>interventions</w:t>
      </w:r>
      <w:r w:rsidRPr="008671E5">
        <w:rPr>
          <w:rFonts w:ascii="Times New Roman" w:hAnsi="Times New Roman" w:cs="Times New Roman"/>
          <w:b/>
          <w:sz w:val="24"/>
          <w:szCs w:val="24"/>
        </w:rPr>
        <w:t xml:space="preserve"> explored</w:t>
      </w:r>
      <w:r w:rsidR="00E82B90" w:rsidRPr="008671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103">
        <w:rPr>
          <w:rFonts w:ascii="Times New Roman" w:hAnsi="Times New Roman" w:cs="Times New Roman"/>
          <w:b/>
          <w:sz w:val="24"/>
          <w:szCs w:val="24"/>
        </w:rPr>
        <w:t xml:space="preserve">in the </w:t>
      </w:r>
      <w:r w:rsidR="00E82B90" w:rsidRPr="008671E5">
        <w:rPr>
          <w:rFonts w:ascii="Times New Roman" w:hAnsi="Times New Roman" w:cs="Times New Roman"/>
          <w:b/>
          <w:sz w:val="24"/>
          <w:szCs w:val="24"/>
        </w:rPr>
        <w:t>project</w:t>
      </w:r>
      <w:r w:rsidR="00804FC7" w:rsidRPr="008671E5">
        <w:rPr>
          <w:rFonts w:ascii="Times New Roman" w:hAnsi="Times New Roman" w:cs="Times New Roman"/>
          <w:b/>
          <w:sz w:val="24"/>
          <w:szCs w:val="24"/>
        </w:rPr>
        <w:t>:</w:t>
      </w:r>
    </w:p>
    <w:p w14:paraId="2E719395" w14:textId="3EE13140" w:rsidR="00804FC7" w:rsidRPr="008671E5" w:rsidRDefault="00967655" w:rsidP="00804FC7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71E5">
        <w:rPr>
          <w:rFonts w:ascii="Times New Roman" w:hAnsi="Times New Roman" w:cs="Times New Roman"/>
          <w:sz w:val="24"/>
          <w:szCs w:val="24"/>
        </w:rPr>
        <w:t xml:space="preserve">Giving clinicians access to </w:t>
      </w:r>
      <w:r w:rsidR="001B2DA5">
        <w:rPr>
          <w:rFonts w:ascii="Times New Roman" w:hAnsi="Times New Roman" w:cs="Times New Roman"/>
          <w:sz w:val="24"/>
          <w:szCs w:val="24"/>
        </w:rPr>
        <w:t xml:space="preserve">evidence-based </w:t>
      </w:r>
      <w:r w:rsidRPr="008671E5">
        <w:rPr>
          <w:rFonts w:ascii="Times New Roman" w:hAnsi="Times New Roman" w:cs="Times New Roman"/>
          <w:sz w:val="24"/>
          <w:szCs w:val="24"/>
        </w:rPr>
        <w:t xml:space="preserve">information about the </w:t>
      </w:r>
      <w:r w:rsidR="001B2DA5">
        <w:rPr>
          <w:rFonts w:ascii="Times New Roman" w:hAnsi="Times New Roman" w:cs="Times New Roman"/>
          <w:sz w:val="24"/>
          <w:szCs w:val="24"/>
        </w:rPr>
        <w:t xml:space="preserve">impact </w:t>
      </w:r>
      <w:r w:rsidRPr="008671E5">
        <w:rPr>
          <w:rFonts w:ascii="Times New Roman" w:hAnsi="Times New Roman" w:cs="Times New Roman"/>
          <w:sz w:val="24"/>
          <w:szCs w:val="24"/>
        </w:rPr>
        <w:t xml:space="preserve">of physical activity </w:t>
      </w:r>
      <w:r w:rsidR="001B2DA5">
        <w:rPr>
          <w:rFonts w:ascii="Times New Roman" w:hAnsi="Times New Roman" w:cs="Times New Roman"/>
          <w:sz w:val="24"/>
          <w:szCs w:val="24"/>
        </w:rPr>
        <w:t>on cognition</w:t>
      </w:r>
      <w:r w:rsidRPr="008671E5">
        <w:rPr>
          <w:rFonts w:ascii="Times New Roman" w:hAnsi="Times New Roman" w:cs="Times New Roman"/>
          <w:sz w:val="24"/>
          <w:szCs w:val="24"/>
        </w:rPr>
        <w:t xml:space="preserve"> </w:t>
      </w:r>
      <w:r w:rsidR="001B2DA5">
        <w:rPr>
          <w:rFonts w:ascii="Times New Roman" w:hAnsi="Times New Roman" w:cs="Times New Roman"/>
          <w:sz w:val="24"/>
          <w:szCs w:val="24"/>
        </w:rPr>
        <w:t>to standardize how OTs and PTs address physical activity with this client group</w:t>
      </w:r>
    </w:p>
    <w:p w14:paraId="5637817C" w14:textId="51D8E26C" w:rsidR="00804FC7" w:rsidRPr="008671E5" w:rsidRDefault="00967655" w:rsidP="00804FC7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71E5">
        <w:rPr>
          <w:rFonts w:ascii="Times New Roman" w:hAnsi="Times New Roman" w:cs="Times New Roman"/>
          <w:sz w:val="24"/>
          <w:szCs w:val="24"/>
        </w:rPr>
        <w:t xml:space="preserve">Conduct online and face-to-face training </w:t>
      </w:r>
      <w:r w:rsidR="00A066CE">
        <w:rPr>
          <w:rFonts w:ascii="Times New Roman" w:hAnsi="Times New Roman" w:cs="Times New Roman"/>
          <w:sz w:val="24"/>
          <w:szCs w:val="24"/>
        </w:rPr>
        <w:t xml:space="preserve">for clinicians to improve </w:t>
      </w:r>
      <w:r w:rsidR="00BF58CF">
        <w:rPr>
          <w:rFonts w:ascii="Times New Roman" w:hAnsi="Times New Roman" w:cs="Times New Roman"/>
          <w:sz w:val="24"/>
          <w:szCs w:val="24"/>
        </w:rPr>
        <w:t>service provision to this client group</w:t>
      </w:r>
    </w:p>
    <w:p w14:paraId="0049F93B" w14:textId="77777777" w:rsidR="00026948" w:rsidRPr="00376C95" w:rsidRDefault="00026948" w:rsidP="001A5351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30EB0AED" w14:textId="30AF5E22" w:rsidR="00E82B90" w:rsidRPr="008671E5" w:rsidRDefault="00E82B90" w:rsidP="001A53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1E5">
        <w:rPr>
          <w:rFonts w:ascii="Times New Roman" w:hAnsi="Times New Roman" w:cs="Times New Roman"/>
          <w:b/>
          <w:sz w:val="24"/>
          <w:szCs w:val="24"/>
        </w:rPr>
        <w:t>Result</w:t>
      </w:r>
      <w:r w:rsidR="00026948" w:rsidRPr="008671E5">
        <w:rPr>
          <w:rFonts w:ascii="Times New Roman" w:hAnsi="Times New Roman" w:cs="Times New Roman"/>
          <w:b/>
          <w:sz w:val="24"/>
          <w:szCs w:val="24"/>
        </w:rPr>
        <w:t xml:space="preserve">s of any completed PDSA cycles </w:t>
      </w:r>
      <w:r w:rsidRPr="008671E5">
        <w:rPr>
          <w:rFonts w:ascii="Times New Roman" w:hAnsi="Times New Roman" w:cs="Times New Roman"/>
          <w:b/>
          <w:sz w:val="24"/>
          <w:szCs w:val="24"/>
        </w:rPr>
        <w:t>or ref</w:t>
      </w:r>
      <w:r w:rsidR="008C64E3">
        <w:rPr>
          <w:rFonts w:ascii="Times New Roman" w:hAnsi="Times New Roman" w:cs="Times New Roman"/>
          <w:b/>
          <w:sz w:val="24"/>
          <w:szCs w:val="24"/>
        </w:rPr>
        <w:t>lections on planned PDSA cycles:</w:t>
      </w:r>
    </w:p>
    <w:p w14:paraId="6B4414FB" w14:textId="56A6305A" w:rsidR="000C57BC" w:rsidRPr="008671E5" w:rsidRDefault="00C546B3" w:rsidP="000C57BC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Handout modification </w:t>
      </w:r>
      <w:r w:rsidR="0021550A">
        <w:rPr>
          <w:rFonts w:ascii="Times New Roman" w:hAnsi="Times New Roman" w:cs="Times New Roman"/>
          <w:sz w:val="24"/>
          <w:szCs w:val="24"/>
        </w:rPr>
        <w:t xml:space="preserve">after </w:t>
      </w:r>
      <w:r>
        <w:rPr>
          <w:rFonts w:ascii="Times New Roman" w:hAnsi="Times New Roman" w:cs="Times New Roman"/>
          <w:sz w:val="24"/>
          <w:szCs w:val="24"/>
        </w:rPr>
        <w:t>OTs, PT and client partner</w:t>
      </w:r>
      <w:r w:rsidR="0021550A">
        <w:rPr>
          <w:rFonts w:ascii="Times New Roman" w:hAnsi="Times New Roman" w:cs="Times New Roman"/>
          <w:sz w:val="24"/>
          <w:szCs w:val="24"/>
        </w:rPr>
        <w:t xml:space="preserve"> feedback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17BB0" w:rsidRPr="008671E5">
        <w:rPr>
          <w:rFonts w:ascii="Times New Roman" w:hAnsi="Times New Roman" w:cs="Times New Roman"/>
          <w:sz w:val="24"/>
          <w:szCs w:val="24"/>
        </w:rPr>
        <w:t>November</w:t>
      </w:r>
      <w:r w:rsidR="0021550A">
        <w:rPr>
          <w:rFonts w:ascii="Times New Roman" w:hAnsi="Times New Roman" w:cs="Times New Roman"/>
          <w:sz w:val="24"/>
          <w:szCs w:val="24"/>
        </w:rPr>
        <w:t>,</w:t>
      </w:r>
      <w:r w:rsidR="00317BB0" w:rsidRPr="008671E5">
        <w:rPr>
          <w:rFonts w:ascii="Times New Roman" w:hAnsi="Times New Roman" w:cs="Times New Roman"/>
          <w:sz w:val="24"/>
          <w:szCs w:val="24"/>
        </w:rPr>
        <w:t xml:space="preserve"> 15</w:t>
      </w:r>
      <w:r w:rsidR="0021550A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December 5, 2017</w:t>
      </w:r>
      <w:r w:rsidR="00A50C87" w:rsidRPr="008671E5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DF68C86" w14:textId="1A96FBEA" w:rsidR="00A50C87" w:rsidRPr="008671E5" w:rsidRDefault="00A50C87" w:rsidP="00026948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71E5">
        <w:rPr>
          <w:rFonts w:ascii="Times New Roman" w:hAnsi="Times New Roman" w:cs="Times New Roman"/>
          <w:sz w:val="24"/>
          <w:szCs w:val="24"/>
        </w:rPr>
        <w:t>Presentation completed in person during team meeting (December 15, 2017). Recorded presentation and added online presentation to reach more clinicians</w:t>
      </w:r>
      <w:r w:rsidR="002374AC">
        <w:rPr>
          <w:rFonts w:ascii="Times New Roman" w:hAnsi="Times New Roman" w:cs="Times New Roman"/>
          <w:sz w:val="24"/>
          <w:szCs w:val="24"/>
        </w:rPr>
        <w:t xml:space="preserve"> after face-to-face presentation (December 15, 2017)</w:t>
      </w:r>
      <w:r w:rsidRPr="008671E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0EF7CE" w14:textId="42CF70BA" w:rsidR="00026948" w:rsidRPr="008671E5" w:rsidRDefault="00A50C87" w:rsidP="00026948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71E5">
        <w:rPr>
          <w:rFonts w:ascii="Times New Roman" w:hAnsi="Times New Roman" w:cs="Times New Roman"/>
          <w:sz w:val="24"/>
          <w:szCs w:val="24"/>
        </w:rPr>
        <w:t>OT and PT clinical lead</w:t>
      </w:r>
      <w:r w:rsidR="0021550A">
        <w:rPr>
          <w:rFonts w:ascii="Times New Roman" w:hAnsi="Times New Roman" w:cs="Times New Roman"/>
          <w:sz w:val="24"/>
          <w:szCs w:val="24"/>
        </w:rPr>
        <w:t>s reviewed and provided feedback for</w:t>
      </w:r>
      <w:r w:rsidRPr="008671E5">
        <w:rPr>
          <w:rFonts w:ascii="Times New Roman" w:hAnsi="Times New Roman" w:cs="Times New Roman"/>
          <w:sz w:val="24"/>
          <w:szCs w:val="24"/>
        </w:rPr>
        <w:t xml:space="preserve"> </w:t>
      </w:r>
      <w:r w:rsidR="0021550A">
        <w:rPr>
          <w:rFonts w:ascii="Times New Roman" w:hAnsi="Times New Roman" w:cs="Times New Roman"/>
          <w:sz w:val="24"/>
          <w:szCs w:val="24"/>
        </w:rPr>
        <w:t>online videos</w:t>
      </w:r>
      <w:r w:rsidRPr="008671E5">
        <w:rPr>
          <w:rFonts w:ascii="Times New Roman" w:hAnsi="Times New Roman" w:cs="Times New Roman"/>
          <w:sz w:val="24"/>
          <w:szCs w:val="24"/>
        </w:rPr>
        <w:t xml:space="preserve"> (Jan. 17, 2018). </w:t>
      </w:r>
    </w:p>
    <w:p w14:paraId="2AD76BA8" w14:textId="77777777" w:rsidR="001A5351" w:rsidRPr="00376C95" w:rsidRDefault="001A5351" w:rsidP="00026948">
      <w:pPr>
        <w:spacing w:after="0" w:line="240" w:lineRule="auto"/>
        <w:rPr>
          <w:rFonts w:ascii="Times New Roman" w:hAnsi="Times New Roman" w:cs="Times New Roman"/>
          <w:color w:val="4F81BD" w:themeColor="accent1"/>
          <w:sz w:val="10"/>
          <w:szCs w:val="10"/>
        </w:rPr>
      </w:pPr>
    </w:p>
    <w:p w14:paraId="2549E845" w14:textId="63DD3B7E" w:rsidR="00843B3D" w:rsidRPr="008671E5" w:rsidRDefault="001B5C8D" w:rsidP="001A53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Sustainability plan</w:t>
      </w:r>
    </w:p>
    <w:p w14:paraId="208BF772" w14:textId="41823E7C" w:rsidR="00026948" w:rsidRDefault="001B5C8D" w:rsidP="00734F85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Allow OT and PT clinical leads on other teams at VHA Rehab solutions to access </w:t>
      </w:r>
      <w:r w:rsidR="0021550A">
        <w:rPr>
          <w:rFonts w:ascii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 xml:space="preserve">videos </w:t>
      </w:r>
      <w:r w:rsidR="0021550A">
        <w:rPr>
          <w:rFonts w:ascii="Times New Roman" w:hAnsi="Times New Roman" w:cs="Times New Roman"/>
          <w:sz w:val="24"/>
          <w:szCs w:val="24"/>
        </w:rPr>
        <w:t xml:space="preserve">and videos to </w:t>
      </w:r>
      <w:r>
        <w:rPr>
          <w:rFonts w:ascii="Times New Roman" w:hAnsi="Times New Roman" w:cs="Times New Roman"/>
          <w:sz w:val="24"/>
          <w:szCs w:val="24"/>
        </w:rPr>
        <w:t>disseminate information to their respective teams</w:t>
      </w:r>
      <w:bookmarkStart w:id="0" w:name="_GoBack"/>
      <w:bookmarkEnd w:id="0"/>
    </w:p>
    <w:p w14:paraId="6CE602D3" w14:textId="6E31D9F8" w:rsidR="001B5C8D" w:rsidRDefault="001B5C8D" w:rsidP="00734F85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Modify existing handout such that it is only one page for clinicians to easily provide information to clients</w:t>
      </w:r>
    </w:p>
    <w:p w14:paraId="0983EB5E" w14:textId="11D47DFB" w:rsidR="001B5C8D" w:rsidRPr="008671E5" w:rsidRDefault="001B5C8D" w:rsidP="00734F85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checkbox to OT and PT electronic assessment forms to prompt clinicians to address physical activity</w:t>
      </w:r>
    </w:p>
    <w:sectPr w:rsidR="001B5C8D" w:rsidRPr="008671E5" w:rsidSect="008671E5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67B"/>
    <w:multiLevelType w:val="hybridMultilevel"/>
    <w:tmpl w:val="F432C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32DC6"/>
    <w:multiLevelType w:val="hybridMultilevel"/>
    <w:tmpl w:val="9404F3F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357BB0"/>
    <w:multiLevelType w:val="hybridMultilevel"/>
    <w:tmpl w:val="E3F82E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62490"/>
    <w:multiLevelType w:val="hybridMultilevel"/>
    <w:tmpl w:val="0DEEA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E61DE5"/>
    <w:multiLevelType w:val="hybridMultilevel"/>
    <w:tmpl w:val="2BF475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B7268"/>
    <w:multiLevelType w:val="hybridMultilevel"/>
    <w:tmpl w:val="A1282670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046AAC"/>
    <w:multiLevelType w:val="hybridMultilevel"/>
    <w:tmpl w:val="1D12A5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C2F40"/>
    <w:multiLevelType w:val="hybridMultilevel"/>
    <w:tmpl w:val="BAF6FB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D546A4"/>
    <w:multiLevelType w:val="hybridMultilevel"/>
    <w:tmpl w:val="97FE524C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D0D271F"/>
    <w:multiLevelType w:val="hybridMultilevel"/>
    <w:tmpl w:val="F620CD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E7708"/>
    <w:multiLevelType w:val="hybridMultilevel"/>
    <w:tmpl w:val="97344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C527F"/>
    <w:multiLevelType w:val="hybridMultilevel"/>
    <w:tmpl w:val="71D0B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A2810"/>
    <w:multiLevelType w:val="hybridMultilevel"/>
    <w:tmpl w:val="6A26C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222023"/>
    <w:multiLevelType w:val="hybridMultilevel"/>
    <w:tmpl w:val="ACF49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64057"/>
    <w:multiLevelType w:val="hybridMultilevel"/>
    <w:tmpl w:val="2708E8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B33E7"/>
    <w:multiLevelType w:val="hybridMultilevel"/>
    <w:tmpl w:val="BBB6D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600AE"/>
    <w:multiLevelType w:val="hybridMultilevel"/>
    <w:tmpl w:val="6CDCD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5"/>
  </w:num>
  <w:num w:numId="5">
    <w:abstractNumId w:val="14"/>
  </w:num>
  <w:num w:numId="6">
    <w:abstractNumId w:val="2"/>
  </w:num>
  <w:num w:numId="7">
    <w:abstractNumId w:val="1"/>
  </w:num>
  <w:num w:numId="8">
    <w:abstractNumId w:val="6"/>
  </w:num>
  <w:num w:numId="9">
    <w:abstractNumId w:val="9"/>
  </w:num>
  <w:num w:numId="10">
    <w:abstractNumId w:val="4"/>
  </w:num>
  <w:num w:numId="11">
    <w:abstractNumId w:val="11"/>
  </w:num>
  <w:num w:numId="12">
    <w:abstractNumId w:val="7"/>
  </w:num>
  <w:num w:numId="13">
    <w:abstractNumId w:val="3"/>
  </w:num>
  <w:num w:numId="14">
    <w:abstractNumId w:val="12"/>
  </w:num>
  <w:num w:numId="15">
    <w:abstractNumId w:val="13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40"/>
    <w:rsid w:val="000018E8"/>
    <w:rsid w:val="00026948"/>
    <w:rsid w:val="00044AED"/>
    <w:rsid w:val="000C57BC"/>
    <w:rsid w:val="000D096F"/>
    <w:rsid w:val="00115144"/>
    <w:rsid w:val="00175A48"/>
    <w:rsid w:val="00192B7B"/>
    <w:rsid w:val="00195398"/>
    <w:rsid w:val="00197C93"/>
    <w:rsid w:val="001A5351"/>
    <w:rsid w:val="001B2DA5"/>
    <w:rsid w:val="001B5C8D"/>
    <w:rsid w:val="001C09CA"/>
    <w:rsid w:val="00206B94"/>
    <w:rsid w:val="0021550A"/>
    <w:rsid w:val="002374AC"/>
    <w:rsid w:val="00246FB9"/>
    <w:rsid w:val="0027482C"/>
    <w:rsid w:val="0027566B"/>
    <w:rsid w:val="00294FE2"/>
    <w:rsid w:val="002A69BC"/>
    <w:rsid w:val="002C19E9"/>
    <w:rsid w:val="002C567B"/>
    <w:rsid w:val="002C589E"/>
    <w:rsid w:val="002C59E7"/>
    <w:rsid w:val="002E04BA"/>
    <w:rsid w:val="00301D7F"/>
    <w:rsid w:val="003161B6"/>
    <w:rsid w:val="00317BB0"/>
    <w:rsid w:val="003547B5"/>
    <w:rsid w:val="003555EE"/>
    <w:rsid w:val="00376C95"/>
    <w:rsid w:val="003A5283"/>
    <w:rsid w:val="003B7DC3"/>
    <w:rsid w:val="003D437D"/>
    <w:rsid w:val="003E788D"/>
    <w:rsid w:val="003F33A6"/>
    <w:rsid w:val="00403BCD"/>
    <w:rsid w:val="00425365"/>
    <w:rsid w:val="004541B0"/>
    <w:rsid w:val="004E11DE"/>
    <w:rsid w:val="00501A0F"/>
    <w:rsid w:val="00501C1C"/>
    <w:rsid w:val="005177D6"/>
    <w:rsid w:val="005368AF"/>
    <w:rsid w:val="005528A5"/>
    <w:rsid w:val="00580C02"/>
    <w:rsid w:val="00590322"/>
    <w:rsid w:val="00593103"/>
    <w:rsid w:val="005B5D3C"/>
    <w:rsid w:val="005B75C2"/>
    <w:rsid w:val="005C1426"/>
    <w:rsid w:val="00654336"/>
    <w:rsid w:val="006A50BE"/>
    <w:rsid w:val="006D27CC"/>
    <w:rsid w:val="006F1740"/>
    <w:rsid w:val="006F3FB4"/>
    <w:rsid w:val="007223D2"/>
    <w:rsid w:val="00732924"/>
    <w:rsid w:val="00734F85"/>
    <w:rsid w:val="007620E1"/>
    <w:rsid w:val="00782DEE"/>
    <w:rsid w:val="007A2FDD"/>
    <w:rsid w:val="007D2070"/>
    <w:rsid w:val="007E195F"/>
    <w:rsid w:val="00804FC7"/>
    <w:rsid w:val="00843B3D"/>
    <w:rsid w:val="00845A58"/>
    <w:rsid w:val="008671E5"/>
    <w:rsid w:val="00892764"/>
    <w:rsid w:val="008A1E1A"/>
    <w:rsid w:val="008C1D9C"/>
    <w:rsid w:val="008C64E3"/>
    <w:rsid w:val="0090660E"/>
    <w:rsid w:val="00934205"/>
    <w:rsid w:val="00952423"/>
    <w:rsid w:val="009575E5"/>
    <w:rsid w:val="00963F68"/>
    <w:rsid w:val="00967655"/>
    <w:rsid w:val="009717CD"/>
    <w:rsid w:val="00972750"/>
    <w:rsid w:val="00977FEF"/>
    <w:rsid w:val="009B6671"/>
    <w:rsid w:val="009E1891"/>
    <w:rsid w:val="00A066CE"/>
    <w:rsid w:val="00A22433"/>
    <w:rsid w:val="00A40A47"/>
    <w:rsid w:val="00A42CF4"/>
    <w:rsid w:val="00A50C87"/>
    <w:rsid w:val="00A55463"/>
    <w:rsid w:val="00A8467A"/>
    <w:rsid w:val="00AC7FD1"/>
    <w:rsid w:val="00AE3175"/>
    <w:rsid w:val="00B556C5"/>
    <w:rsid w:val="00B65273"/>
    <w:rsid w:val="00B82286"/>
    <w:rsid w:val="00B8485D"/>
    <w:rsid w:val="00BB37BA"/>
    <w:rsid w:val="00BC6D7A"/>
    <w:rsid w:val="00BF58CF"/>
    <w:rsid w:val="00C41AA2"/>
    <w:rsid w:val="00C44BBB"/>
    <w:rsid w:val="00C546B3"/>
    <w:rsid w:val="00C84CA6"/>
    <w:rsid w:val="00C9170A"/>
    <w:rsid w:val="00CB791D"/>
    <w:rsid w:val="00CC3187"/>
    <w:rsid w:val="00CD0E05"/>
    <w:rsid w:val="00CD6403"/>
    <w:rsid w:val="00D21AEF"/>
    <w:rsid w:val="00D84289"/>
    <w:rsid w:val="00D9500C"/>
    <w:rsid w:val="00DA1AB6"/>
    <w:rsid w:val="00DC0654"/>
    <w:rsid w:val="00DC3502"/>
    <w:rsid w:val="00DC7B34"/>
    <w:rsid w:val="00E07587"/>
    <w:rsid w:val="00E43AA9"/>
    <w:rsid w:val="00E82914"/>
    <w:rsid w:val="00E82B90"/>
    <w:rsid w:val="00EC18F6"/>
    <w:rsid w:val="00FD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D022C"/>
  <w15:docId w15:val="{800763AD-70AD-4E5F-8495-D5B2854C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1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8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50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3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1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1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1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B99FA-3C6D-42DF-B9F5-F1792AB67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CAMH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Abela-Dimech</dc:creator>
  <cp:lastModifiedBy>Arlinda Ruco</cp:lastModifiedBy>
  <cp:revision>2</cp:revision>
  <cp:lastPrinted>2015-11-10T12:32:00Z</cp:lastPrinted>
  <dcterms:created xsi:type="dcterms:W3CDTF">2019-09-12T13:33:00Z</dcterms:created>
  <dcterms:modified xsi:type="dcterms:W3CDTF">2019-09-12T13:33:00Z</dcterms:modified>
</cp:coreProperties>
</file>